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5D2AC" w14:textId="6342DBF5" w:rsidR="00FD7A53" w:rsidRDefault="00AB36CF">
      <w:pPr>
        <w:rPr>
          <w:sz w:val="44"/>
          <w:szCs w:val="44"/>
        </w:rPr>
      </w:pPr>
      <w:r>
        <w:rPr>
          <w:sz w:val="44"/>
          <w:szCs w:val="44"/>
        </w:rPr>
        <w:t xml:space="preserve">       </w:t>
      </w:r>
      <w:r w:rsidR="00FD7A53" w:rsidRPr="00FD7A53">
        <w:rPr>
          <w:sz w:val="44"/>
          <w:szCs w:val="44"/>
        </w:rPr>
        <w:t xml:space="preserve">Interfolio Section Summary </w:t>
      </w:r>
      <w:r w:rsidR="00B104A1">
        <w:rPr>
          <w:sz w:val="44"/>
          <w:szCs w:val="44"/>
        </w:rPr>
        <w:t>Full Review</w:t>
      </w:r>
      <w:r w:rsidR="006B0387">
        <w:rPr>
          <w:sz w:val="44"/>
          <w:szCs w:val="44"/>
        </w:rPr>
        <w:t xml:space="preserve"> </w:t>
      </w:r>
    </w:p>
    <w:p w14:paraId="2CFFD7E4" w14:textId="75804A97" w:rsidR="00FD7A53" w:rsidRPr="001C204D" w:rsidRDefault="009D4746" w:rsidP="00DF3B76">
      <w:pPr>
        <w:pStyle w:val="Heading1"/>
        <w:numPr>
          <w:ilvl w:val="0"/>
          <w:numId w:val="2"/>
        </w:numPr>
        <w:spacing w:before="240" w:beforeAutospacing="0" w:after="0" w:afterAutospacing="0"/>
        <w:rPr>
          <w:rFonts w:asciiTheme="minorHAnsi" w:hAnsiTheme="minorHAnsi" w:cstheme="minorHAnsi"/>
          <w:sz w:val="32"/>
          <w:szCs w:val="32"/>
        </w:rPr>
      </w:pPr>
      <w:r>
        <w:rPr>
          <w:rFonts w:asciiTheme="minorHAnsi" w:hAnsiTheme="minorHAnsi" w:cstheme="minorHAnsi"/>
          <w:sz w:val="32"/>
          <w:szCs w:val="32"/>
        </w:rPr>
        <w:t xml:space="preserve">RTP </w:t>
      </w:r>
      <w:r w:rsidR="00FD7A53" w:rsidRPr="001C204D">
        <w:rPr>
          <w:rFonts w:asciiTheme="minorHAnsi" w:hAnsiTheme="minorHAnsi" w:cstheme="minorHAnsi"/>
          <w:sz w:val="32"/>
          <w:szCs w:val="32"/>
        </w:rPr>
        <w:t>Checklist</w:t>
      </w:r>
    </w:p>
    <w:p w14:paraId="6E0A23A3" w14:textId="77777777" w:rsidR="00FD7A53" w:rsidRPr="00DF3B76" w:rsidRDefault="00FD7A53" w:rsidP="00FD7A53">
      <w:pPr>
        <w:spacing w:after="0" w:line="240" w:lineRule="auto"/>
        <w:outlineLvl w:val="0"/>
        <w:rPr>
          <w:rFonts w:cstheme="minorHAnsi"/>
          <w:sz w:val="24"/>
          <w:szCs w:val="24"/>
        </w:rPr>
      </w:pPr>
      <w:r w:rsidRPr="001C204D">
        <w:rPr>
          <w:rFonts w:cstheme="minorHAnsi"/>
          <w:sz w:val="24"/>
          <w:szCs w:val="24"/>
        </w:rPr>
        <w:t>Fill out questions on the form within Interfolio</w:t>
      </w:r>
    </w:p>
    <w:p w14:paraId="16060DF1" w14:textId="77777777" w:rsidR="00DF3B76" w:rsidRDefault="00DF3B76" w:rsidP="00FD7A53">
      <w:pPr>
        <w:spacing w:after="0" w:line="240" w:lineRule="auto"/>
        <w:outlineLvl w:val="0"/>
        <w:rPr>
          <w:rFonts w:cstheme="minorHAnsi"/>
          <w:sz w:val="28"/>
          <w:szCs w:val="28"/>
        </w:rPr>
      </w:pPr>
    </w:p>
    <w:p w14:paraId="0151956B" w14:textId="3FBB0794" w:rsidR="00FD7A53" w:rsidRPr="007922D9" w:rsidRDefault="007922D9" w:rsidP="007922D9">
      <w:pPr>
        <w:spacing w:after="0" w:line="240" w:lineRule="auto"/>
        <w:ind w:left="360"/>
        <w:outlineLvl w:val="0"/>
        <w:rPr>
          <w:b/>
          <w:sz w:val="32"/>
          <w:szCs w:val="32"/>
        </w:rPr>
      </w:pPr>
      <w:r>
        <w:rPr>
          <w:b/>
          <w:sz w:val="32"/>
          <w:szCs w:val="32"/>
        </w:rPr>
        <w:t xml:space="preserve">a. </w:t>
      </w:r>
      <w:r w:rsidR="00FD7A53" w:rsidRPr="007922D9">
        <w:rPr>
          <w:b/>
          <w:sz w:val="32"/>
          <w:szCs w:val="32"/>
        </w:rPr>
        <w:t xml:space="preserve">Table of Contents </w:t>
      </w:r>
      <w:r w:rsidRPr="007922D9">
        <w:rPr>
          <w:b/>
          <w:sz w:val="32"/>
          <w:szCs w:val="32"/>
        </w:rPr>
        <w:t>of the WPAF</w:t>
      </w:r>
    </w:p>
    <w:p w14:paraId="31DDEC8F" w14:textId="0624D7BA" w:rsidR="00FD7A53" w:rsidRPr="00DF3B76" w:rsidRDefault="00FD7A53" w:rsidP="00FD7A53">
      <w:pPr>
        <w:spacing w:after="0" w:line="240" w:lineRule="auto"/>
        <w:outlineLvl w:val="0"/>
        <w:rPr>
          <w:sz w:val="24"/>
          <w:szCs w:val="24"/>
        </w:rPr>
      </w:pPr>
      <w:r w:rsidRPr="00DF3B76">
        <w:rPr>
          <w:sz w:val="24"/>
          <w:szCs w:val="24"/>
        </w:rPr>
        <w:t>A list</w:t>
      </w:r>
      <w:r w:rsidR="00CC4177">
        <w:rPr>
          <w:sz w:val="24"/>
          <w:szCs w:val="24"/>
        </w:rPr>
        <w:t xml:space="preserve"> of</w:t>
      </w:r>
      <w:r w:rsidRPr="00DF3B76">
        <w:rPr>
          <w:sz w:val="24"/>
          <w:szCs w:val="24"/>
        </w:rPr>
        <w:t xml:space="preserve"> all the </w:t>
      </w:r>
      <w:r w:rsidR="00CC4177">
        <w:rPr>
          <w:sz w:val="24"/>
          <w:szCs w:val="24"/>
        </w:rPr>
        <w:t>items</w:t>
      </w:r>
      <w:r w:rsidRPr="00DF3B76">
        <w:rPr>
          <w:sz w:val="24"/>
          <w:szCs w:val="24"/>
        </w:rPr>
        <w:t xml:space="preserve"> submitted by the faculty member for the evaluation. </w:t>
      </w:r>
      <w:hyperlink r:id="rId5" w:tgtFrame="_blank" w:history="1">
        <w:r w:rsidRPr="00DF3B76">
          <w:rPr>
            <w:rStyle w:val="Hyperlink"/>
            <w:sz w:val="24"/>
            <w:szCs w:val="24"/>
          </w:rPr>
          <w:t>Template</w:t>
        </w:r>
      </w:hyperlink>
      <w:r w:rsidRPr="00DF3B76">
        <w:rPr>
          <w:sz w:val="24"/>
          <w:szCs w:val="24"/>
        </w:rPr>
        <w:t xml:space="preserve"> available for download from FAR. </w:t>
      </w:r>
    </w:p>
    <w:p w14:paraId="29C8F6C1" w14:textId="77777777" w:rsidR="00FD7A53" w:rsidRDefault="00FD7A53" w:rsidP="00FD7A53">
      <w:pPr>
        <w:spacing w:after="0" w:line="240" w:lineRule="auto"/>
        <w:outlineLvl w:val="0"/>
      </w:pPr>
    </w:p>
    <w:p w14:paraId="1DAF1010" w14:textId="3C142BF8" w:rsidR="00FD7A53" w:rsidRPr="00583D25" w:rsidRDefault="00583D25" w:rsidP="00583D25">
      <w:pPr>
        <w:spacing w:after="0" w:line="240" w:lineRule="auto"/>
        <w:ind w:left="360"/>
        <w:outlineLvl w:val="0"/>
        <w:rPr>
          <w:b/>
          <w:sz w:val="32"/>
          <w:szCs w:val="32"/>
        </w:rPr>
      </w:pPr>
      <w:r>
        <w:rPr>
          <w:b/>
          <w:sz w:val="32"/>
          <w:szCs w:val="32"/>
        </w:rPr>
        <w:t xml:space="preserve">b. </w:t>
      </w:r>
      <w:r w:rsidR="00FD7A53" w:rsidRPr="00583D25">
        <w:rPr>
          <w:b/>
          <w:sz w:val="32"/>
          <w:szCs w:val="32"/>
        </w:rPr>
        <w:t xml:space="preserve">Approved </w:t>
      </w:r>
      <w:r w:rsidRPr="00583D25">
        <w:rPr>
          <w:b/>
          <w:sz w:val="32"/>
          <w:szCs w:val="32"/>
        </w:rPr>
        <w:t>DPS or UPS 210.002 if none</w:t>
      </w:r>
    </w:p>
    <w:p w14:paraId="6007EBA6" w14:textId="14163F73" w:rsidR="00FD7A53" w:rsidRDefault="00583D25" w:rsidP="00FD7A53">
      <w:pPr>
        <w:spacing w:after="0" w:line="240" w:lineRule="auto"/>
        <w:outlineLvl w:val="0"/>
        <w:rPr>
          <w:sz w:val="24"/>
          <w:szCs w:val="24"/>
        </w:rPr>
      </w:pPr>
      <w:hyperlink r:id="rId6" w:history="1">
        <w:r w:rsidRPr="00583D25">
          <w:rPr>
            <w:rStyle w:val="Hyperlink"/>
          </w:rPr>
          <w:t>UPS 210.002</w:t>
        </w:r>
      </w:hyperlink>
      <w:r>
        <w:t xml:space="preserve"> </w:t>
      </w:r>
      <w:r w:rsidR="00FD7A53" w:rsidRPr="00DF3B76">
        <w:rPr>
          <w:sz w:val="24"/>
          <w:szCs w:val="24"/>
        </w:rPr>
        <w:t xml:space="preserve">is the </w:t>
      </w:r>
      <w:r>
        <w:rPr>
          <w:sz w:val="24"/>
          <w:szCs w:val="24"/>
        </w:rPr>
        <w:t>standards</w:t>
      </w:r>
      <w:r w:rsidR="00FD7A53" w:rsidRPr="00DF3B76">
        <w:rPr>
          <w:sz w:val="24"/>
          <w:szCs w:val="24"/>
        </w:rPr>
        <w:t xml:space="preserve"> policy for </w:t>
      </w:r>
      <w:r>
        <w:rPr>
          <w:sz w:val="24"/>
          <w:szCs w:val="24"/>
        </w:rPr>
        <w:t>departments</w:t>
      </w:r>
      <w:r w:rsidR="00FD7A53" w:rsidRPr="00DF3B76">
        <w:rPr>
          <w:sz w:val="24"/>
          <w:szCs w:val="24"/>
        </w:rPr>
        <w:t xml:space="preserve">. If </w:t>
      </w:r>
      <w:hyperlink r:id="rId7" w:history="1">
        <w:r w:rsidR="00FD7A53" w:rsidRPr="00583D25">
          <w:rPr>
            <w:rStyle w:val="Hyperlink"/>
            <w:sz w:val="24"/>
            <w:szCs w:val="24"/>
          </w:rPr>
          <w:t>Department</w:t>
        </w:r>
        <w:r w:rsidRPr="00583D25">
          <w:rPr>
            <w:rStyle w:val="Hyperlink"/>
            <w:sz w:val="24"/>
            <w:szCs w:val="24"/>
          </w:rPr>
          <w:t>al Personnel</w:t>
        </w:r>
        <w:r w:rsidR="00FD7A53" w:rsidRPr="00583D25">
          <w:rPr>
            <w:rStyle w:val="Hyperlink"/>
            <w:sz w:val="24"/>
            <w:szCs w:val="24"/>
          </w:rPr>
          <w:t xml:space="preserve"> Standards</w:t>
        </w:r>
      </w:hyperlink>
      <w:r w:rsidR="00FD7A53" w:rsidRPr="00DF3B76">
        <w:rPr>
          <w:sz w:val="24"/>
          <w:szCs w:val="24"/>
        </w:rPr>
        <w:t xml:space="preserve"> have not been approved, then UPS 210.0</w:t>
      </w:r>
      <w:r>
        <w:rPr>
          <w:sz w:val="24"/>
          <w:szCs w:val="24"/>
        </w:rPr>
        <w:t>02</w:t>
      </w:r>
      <w:r w:rsidR="00FD7A53" w:rsidRPr="00DF3B76">
        <w:rPr>
          <w:sz w:val="24"/>
          <w:szCs w:val="24"/>
        </w:rPr>
        <w:t xml:space="preserve"> is applicable for evaluation criteria. </w:t>
      </w:r>
    </w:p>
    <w:p w14:paraId="059D7251" w14:textId="77777777" w:rsidR="00201073" w:rsidRDefault="00201073" w:rsidP="00FD7A53">
      <w:pPr>
        <w:spacing w:after="0" w:line="240" w:lineRule="auto"/>
        <w:outlineLvl w:val="0"/>
        <w:rPr>
          <w:sz w:val="24"/>
          <w:szCs w:val="24"/>
        </w:rPr>
      </w:pPr>
    </w:p>
    <w:p w14:paraId="669145D7" w14:textId="77777777" w:rsidR="00201073" w:rsidRPr="0009585D" w:rsidRDefault="00201073" w:rsidP="0009585D">
      <w:pPr>
        <w:spacing w:after="0" w:line="240" w:lineRule="auto"/>
        <w:ind w:left="360"/>
        <w:outlineLvl w:val="0"/>
        <w:rPr>
          <w:b/>
          <w:bCs/>
          <w:sz w:val="32"/>
          <w:szCs w:val="32"/>
        </w:rPr>
      </w:pPr>
      <w:r w:rsidRPr="0009585D">
        <w:rPr>
          <w:b/>
          <w:bCs/>
          <w:sz w:val="32"/>
          <w:szCs w:val="32"/>
        </w:rPr>
        <w:t xml:space="preserve">c. (For probationary faculty members) </w:t>
      </w:r>
    </w:p>
    <w:p w14:paraId="57D5A32C" w14:textId="63BA73AB" w:rsidR="00201073" w:rsidRPr="00DF3B76" w:rsidRDefault="00201073" w:rsidP="00FD7A53">
      <w:pPr>
        <w:spacing w:after="0" w:line="240" w:lineRule="auto"/>
        <w:outlineLvl w:val="0"/>
        <w:rPr>
          <w:sz w:val="24"/>
          <w:szCs w:val="24"/>
        </w:rPr>
      </w:pPr>
      <w:r>
        <w:rPr>
          <w:sz w:val="24"/>
          <w:szCs w:val="24"/>
        </w:rPr>
        <w:t>The prospectus from the first year.</w:t>
      </w:r>
      <w:r w:rsidR="00555F21">
        <w:rPr>
          <w:sz w:val="24"/>
          <w:szCs w:val="24"/>
        </w:rPr>
        <w:t xml:space="preserve"> Or a revised prospectus filed as a result of receiving a probationary period extension due to the COVID-19 crisis.</w:t>
      </w:r>
    </w:p>
    <w:p w14:paraId="2AE8197C" w14:textId="2254D7AD" w:rsidR="00DF3B76" w:rsidRPr="00DF3B76" w:rsidRDefault="00201073" w:rsidP="00201073">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d. </w:t>
      </w:r>
      <w:r w:rsidR="00DF3B76">
        <w:rPr>
          <w:rFonts w:asciiTheme="minorHAnsi" w:hAnsiTheme="minorHAnsi" w:cstheme="minorHAnsi"/>
          <w:sz w:val="32"/>
          <w:szCs w:val="32"/>
        </w:rPr>
        <w:t>Curriculum Vita</w:t>
      </w:r>
    </w:p>
    <w:p w14:paraId="2526617F" w14:textId="18AE328F" w:rsidR="00FD7A53" w:rsidRPr="00DF3B76" w:rsidRDefault="00DF3B76" w:rsidP="00FD7A53">
      <w:pPr>
        <w:spacing w:after="0" w:line="240" w:lineRule="auto"/>
        <w:outlineLvl w:val="0"/>
        <w:rPr>
          <w:rFonts w:eastAsia="Times New Roman" w:cstheme="minorHAnsi"/>
          <w:b/>
          <w:bCs/>
          <w:kern w:val="36"/>
          <w:sz w:val="24"/>
          <w:szCs w:val="24"/>
        </w:rPr>
      </w:pPr>
      <w:r w:rsidRPr="00DF3B76">
        <w:rPr>
          <w:sz w:val="24"/>
          <w:szCs w:val="24"/>
        </w:rPr>
        <w:t>An updated C.V. covering the entire academic and professional employment history.</w:t>
      </w:r>
      <w:r w:rsidR="00201073">
        <w:rPr>
          <w:sz w:val="24"/>
          <w:szCs w:val="24"/>
        </w:rPr>
        <w:t xml:space="preserve"> Peer-reviewed activities shall be listed separately from non-peer-reviewed activities. Activities should be listed in reverse chronological order.</w:t>
      </w:r>
    </w:p>
    <w:p w14:paraId="4C77087F" w14:textId="24F960FA" w:rsidR="00DF3B76" w:rsidRPr="00DF3B76" w:rsidRDefault="00B10FC2" w:rsidP="00B10FC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e. </w:t>
      </w:r>
      <w:r w:rsidR="00DF3B76">
        <w:rPr>
          <w:rFonts w:asciiTheme="minorHAnsi" w:hAnsiTheme="minorHAnsi" w:cstheme="minorHAnsi"/>
          <w:sz w:val="32"/>
          <w:szCs w:val="32"/>
        </w:rPr>
        <w:t>Narrative Summary</w:t>
      </w:r>
      <w:r>
        <w:rPr>
          <w:rFonts w:asciiTheme="minorHAnsi" w:hAnsiTheme="minorHAnsi" w:cstheme="minorHAnsi"/>
          <w:sz w:val="32"/>
          <w:szCs w:val="32"/>
        </w:rPr>
        <w:t xml:space="preserve"> of </w:t>
      </w:r>
      <w:r w:rsidR="00F94F30">
        <w:rPr>
          <w:rFonts w:asciiTheme="minorHAnsi" w:hAnsiTheme="minorHAnsi" w:cstheme="minorHAnsi"/>
          <w:sz w:val="32"/>
          <w:szCs w:val="32"/>
        </w:rPr>
        <w:t>Professional Counseling</w:t>
      </w:r>
      <w:r>
        <w:rPr>
          <w:rFonts w:asciiTheme="minorHAnsi" w:hAnsiTheme="minorHAnsi" w:cstheme="minorHAnsi"/>
          <w:sz w:val="32"/>
          <w:szCs w:val="32"/>
        </w:rPr>
        <w:t xml:space="preserve"> Performance</w:t>
      </w:r>
    </w:p>
    <w:p w14:paraId="0D8DD54B" w14:textId="0E0A110B" w:rsidR="00DF3B76" w:rsidRDefault="00DF3B76" w:rsidP="00DF3B76">
      <w:pPr>
        <w:pStyle w:val="NormalWeb"/>
        <w:spacing w:before="0" w:beforeAutospacing="0" w:after="0" w:afterAutospacing="0"/>
        <w:rPr>
          <w:rFonts w:asciiTheme="minorHAnsi" w:hAnsiTheme="minorHAnsi" w:cstheme="minorHAnsi"/>
        </w:rPr>
      </w:pPr>
      <w:r w:rsidRPr="00DF3B76">
        <w:rPr>
          <w:rFonts w:asciiTheme="minorHAnsi" w:hAnsiTheme="minorHAnsi" w:cstheme="minorHAnsi"/>
        </w:rPr>
        <w:t xml:space="preserve">A narrative summary (not to exceed </w:t>
      </w:r>
      <w:r w:rsidRPr="00DF3B76">
        <w:rPr>
          <w:rStyle w:val="Strong"/>
          <w:rFonts w:asciiTheme="minorHAnsi" w:hAnsiTheme="minorHAnsi" w:cstheme="minorHAnsi"/>
        </w:rPr>
        <w:t>1500</w:t>
      </w:r>
      <w:r w:rsidRPr="00DF3B76">
        <w:rPr>
          <w:rFonts w:asciiTheme="minorHAnsi" w:hAnsiTheme="minorHAnsi" w:cstheme="minorHAnsi"/>
        </w:rPr>
        <w:t xml:space="preserve"> words</w:t>
      </w:r>
      <w:r w:rsidR="00B10FC2">
        <w:rPr>
          <w:rFonts w:asciiTheme="minorHAnsi" w:hAnsiTheme="minorHAnsi" w:cstheme="minorHAnsi"/>
        </w:rPr>
        <w:t>; may also include summary tables as an addendum that does not count toward the word maximum</w:t>
      </w:r>
      <w:r w:rsidRPr="00DF3B76">
        <w:rPr>
          <w:rFonts w:asciiTheme="minorHAnsi" w:hAnsiTheme="minorHAnsi" w:cstheme="minorHAnsi"/>
        </w:rPr>
        <w:t>) that provides a self-assessment of accomplishments</w:t>
      </w:r>
      <w:r w:rsidR="00B10FC2">
        <w:rPr>
          <w:rFonts w:asciiTheme="minorHAnsi" w:hAnsiTheme="minorHAnsi" w:cstheme="minorHAnsi"/>
        </w:rPr>
        <w:t xml:space="preserve">. It </w:t>
      </w:r>
      <w:proofErr w:type="gramStart"/>
      <w:r w:rsidR="00B10FC2">
        <w:rPr>
          <w:rFonts w:asciiTheme="minorHAnsi" w:hAnsiTheme="minorHAnsi" w:cstheme="minorHAnsi"/>
        </w:rPr>
        <w:t>shall</w:t>
      </w:r>
      <w:proofErr w:type="gramEnd"/>
      <w:r w:rsidR="00B10FC2">
        <w:rPr>
          <w:rFonts w:asciiTheme="minorHAnsi" w:hAnsiTheme="minorHAnsi" w:cstheme="minorHAnsi"/>
        </w:rPr>
        <w:t xml:space="preserve"> clearly indicate where supporting documentation can be found in the WPAF.</w:t>
      </w:r>
    </w:p>
    <w:p w14:paraId="475429A7" w14:textId="79C17E59" w:rsidR="00DF3B76" w:rsidRPr="00DF3B76" w:rsidRDefault="003803F2" w:rsidP="003803F2">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 xml:space="preserve">f. List of </w:t>
      </w:r>
      <w:r w:rsidR="00F94F30">
        <w:rPr>
          <w:rFonts w:asciiTheme="minorHAnsi" w:hAnsiTheme="minorHAnsi" w:cstheme="minorHAnsi"/>
          <w:sz w:val="32"/>
          <w:szCs w:val="32"/>
        </w:rPr>
        <w:t>Assigned Duties as a Counselor</w:t>
      </w:r>
      <w:r w:rsidR="00DF3B76">
        <w:rPr>
          <w:rFonts w:asciiTheme="minorHAnsi" w:hAnsiTheme="minorHAnsi" w:cstheme="minorHAnsi"/>
          <w:sz w:val="32"/>
          <w:szCs w:val="32"/>
        </w:rPr>
        <w:t xml:space="preserve"> </w:t>
      </w:r>
    </w:p>
    <w:p w14:paraId="6CD614F3" w14:textId="594BE2DF" w:rsidR="00AB36CF" w:rsidRPr="00AB36CF" w:rsidRDefault="003803F2" w:rsidP="00AB36CF">
      <w:pPr>
        <w:spacing w:after="0" w:line="240" w:lineRule="auto"/>
        <w:rPr>
          <w:rFonts w:eastAsia="Times New Roman" w:cstheme="minorHAnsi"/>
          <w:sz w:val="24"/>
          <w:szCs w:val="24"/>
        </w:rPr>
      </w:pPr>
      <w:r>
        <w:rPr>
          <w:rFonts w:eastAsia="Times New Roman" w:cstheme="minorHAnsi"/>
          <w:sz w:val="24"/>
          <w:szCs w:val="24"/>
        </w:rPr>
        <w:t xml:space="preserve">Show in reverse chronological order the </w:t>
      </w:r>
      <w:r w:rsidR="00F94F30">
        <w:rPr>
          <w:rFonts w:eastAsia="Times New Roman" w:cstheme="minorHAnsi"/>
          <w:sz w:val="24"/>
          <w:szCs w:val="24"/>
        </w:rPr>
        <w:t>assigned responsibilities</w:t>
      </w:r>
      <w:r>
        <w:rPr>
          <w:rFonts w:eastAsia="Times New Roman" w:cstheme="minorHAnsi"/>
          <w:sz w:val="24"/>
          <w:szCs w:val="24"/>
        </w:rPr>
        <w:t xml:space="preserve"> during the period of review. </w:t>
      </w:r>
    </w:p>
    <w:p w14:paraId="3105E451" w14:textId="1D4951C3" w:rsidR="009C028F" w:rsidRDefault="009C028F" w:rsidP="009C028F">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g. Course Materials</w:t>
      </w:r>
    </w:p>
    <w:p w14:paraId="189586B4" w14:textId="6FF1504C" w:rsidR="002C2A54" w:rsidRPr="00AB36CF" w:rsidRDefault="002C2A54" w:rsidP="002C2A54">
      <w:pPr>
        <w:spacing w:after="0" w:line="240" w:lineRule="auto"/>
        <w:rPr>
          <w:rFonts w:eastAsia="Times New Roman" w:cstheme="minorHAnsi"/>
          <w:sz w:val="24"/>
          <w:szCs w:val="24"/>
        </w:rPr>
      </w:pPr>
      <w:r>
        <w:rPr>
          <w:rFonts w:eastAsia="Times New Roman" w:cstheme="minorHAnsi"/>
          <w:sz w:val="24"/>
          <w:szCs w:val="24"/>
        </w:rPr>
        <w:t>Sample syllabi, exams, and other coursework, unless otherwise specified in the DPS.</w:t>
      </w:r>
    </w:p>
    <w:p w14:paraId="6BEEA197" w14:textId="24176838" w:rsidR="00AB36CF" w:rsidRPr="000E3491" w:rsidRDefault="009C028F" w:rsidP="009C028F">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h. </w:t>
      </w:r>
      <w:r w:rsidR="00AB36CF">
        <w:rPr>
          <w:rFonts w:asciiTheme="minorHAnsi" w:hAnsiTheme="minorHAnsi" w:cstheme="minorHAnsi"/>
          <w:sz w:val="32"/>
          <w:szCs w:val="32"/>
        </w:rPr>
        <w:t>Statistical</w:t>
      </w:r>
      <w:r w:rsidR="00AB36CF" w:rsidRPr="00AB36CF">
        <w:rPr>
          <w:rFonts w:asciiTheme="minorHAnsi" w:hAnsiTheme="minorHAnsi" w:cstheme="minorHAnsi"/>
          <w:sz w:val="32"/>
          <w:szCs w:val="32"/>
        </w:rPr>
        <w:t xml:space="preserve"> Summary </w:t>
      </w:r>
      <w:r w:rsidR="00AB36CF">
        <w:rPr>
          <w:rFonts w:asciiTheme="minorHAnsi" w:hAnsiTheme="minorHAnsi" w:cstheme="minorHAnsi"/>
          <w:sz w:val="32"/>
          <w:szCs w:val="32"/>
        </w:rPr>
        <w:t>Reports of Student</w:t>
      </w:r>
      <w:r w:rsidR="000E3491">
        <w:rPr>
          <w:rFonts w:asciiTheme="minorHAnsi" w:hAnsiTheme="minorHAnsi" w:cstheme="minorHAnsi"/>
          <w:sz w:val="32"/>
          <w:szCs w:val="32"/>
        </w:rPr>
        <w:t xml:space="preserve"> Opinion Questionnaires all courses</w:t>
      </w:r>
      <w:r w:rsidR="00AB36CF" w:rsidRPr="000E3491">
        <w:rPr>
          <w:rFonts w:asciiTheme="minorHAnsi" w:hAnsiTheme="minorHAnsi" w:cstheme="minorHAnsi"/>
          <w:sz w:val="24"/>
          <w:szCs w:val="24"/>
        </w:rPr>
        <w:t xml:space="preserve"> </w:t>
      </w:r>
    </w:p>
    <w:p w14:paraId="3CBA0CAD" w14:textId="04E97B83" w:rsidR="00FD7A53" w:rsidRDefault="00AB36CF" w:rsidP="00FD7A53">
      <w:pPr>
        <w:rPr>
          <w:sz w:val="24"/>
          <w:szCs w:val="24"/>
        </w:rPr>
      </w:pPr>
      <w:r w:rsidRPr="00AB36CF">
        <w:rPr>
          <w:sz w:val="24"/>
          <w:szCs w:val="24"/>
        </w:rPr>
        <w:t xml:space="preserve">SOQ Statistical Summary Reports are available for download from the </w:t>
      </w:r>
      <w:hyperlink r:id="rId8" w:tgtFrame="_blank" w:history="1">
        <w:r w:rsidRPr="00AB36CF">
          <w:rPr>
            <w:rStyle w:val="Hyperlink"/>
            <w:sz w:val="24"/>
            <w:szCs w:val="24"/>
          </w:rPr>
          <w:t>Faculty Student Success Dashboard</w:t>
        </w:r>
      </w:hyperlink>
      <w:r w:rsidRPr="00AB36CF">
        <w:rPr>
          <w:sz w:val="24"/>
          <w:szCs w:val="24"/>
        </w:rPr>
        <w:t xml:space="preserve">.  SOQ Statistical Summary Reports from </w:t>
      </w:r>
      <w:r w:rsidRPr="00AB36CF">
        <w:rPr>
          <w:rStyle w:val="Strong"/>
          <w:sz w:val="24"/>
          <w:szCs w:val="24"/>
        </w:rPr>
        <w:t>ALL</w:t>
      </w:r>
      <w:r w:rsidRPr="00AB36CF">
        <w:rPr>
          <w:sz w:val="24"/>
          <w:szCs w:val="24"/>
        </w:rPr>
        <w:t xml:space="preserve"> classes taught during the review period will need to be uploaded here.  </w:t>
      </w:r>
      <w:r w:rsidR="002C2A54">
        <w:rPr>
          <w:sz w:val="24"/>
          <w:szCs w:val="24"/>
        </w:rPr>
        <w:t xml:space="preserve">Some DPS also require instructor semester summaries and/or departmental semester summaries. </w:t>
      </w:r>
      <w:r w:rsidRPr="00AB36CF">
        <w:rPr>
          <w:sz w:val="24"/>
          <w:szCs w:val="24"/>
        </w:rPr>
        <w:t>Please use a consistent file-naming convention that includes the course number and term taught.</w:t>
      </w:r>
    </w:p>
    <w:p w14:paraId="48851533" w14:textId="2DCE6041" w:rsidR="000E3491" w:rsidRPr="000E3491" w:rsidRDefault="002C2A54" w:rsidP="002C2A54">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i. Comment Reports from </w:t>
      </w:r>
      <w:r w:rsidR="000E3491">
        <w:rPr>
          <w:rFonts w:asciiTheme="minorHAnsi" w:hAnsiTheme="minorHAnsi" w:cstheme="minorHAnsi"/>
          <w:sz w:val="32"/>
          <w:szCs w:val="32"/>
        </w:rPr>
        <w:t>Student Opinion Questionnaires all courses</w:t>
      </w:r>
      <w:r w:rsidR="000E3491" w:rsidRPr="000E3491">
        <w:rPr>
          <w:rFonts w:asciiTheme="minorHAnsi" w:hAnsiTheme="minorHAnsi" w:cstheme="minorHAnsi"/>
          <w:sz w:val="24"/>
          <w:szCs w:val="24"/>
        </w:rPr>
        <w:t xml:space="preserve"> </w:t>
      </w:r>
    </w:p>
    <w:p w14:paraId="348B22E4" w14:textId="0217CDE1" w:rsidR="000E3491" w:rsidRDefault="000E3491" w:rsidP="00FD7A53">
      <w:pPr>
        <w:rPr>
          <w:sz w:val="24"/>
          <w:szCs w:val="24"/>
        </w:rPr>
      </w:pPr>
      <w:r w:rsidRPr="000E3491">
        <w:rPr>
          <w:sz w:val="24"/>
          <w:szCs w:val="24"/>
        </w:rPr>
        <w:t xml:space="preserve">SOQ Comment Reports are available for download from the </w:t>
      </w:r>
      <w:hyperlink r:id="rId9" w:tgtFrame="_blank" w:history="1">
        <w:r w:rsidRPr="000E3491">
          <w:rPr>
            <w:rStyle w:val="Hyperlink"/>
            <w:sz w:val="24"/>
            <w:szCs w:val="24"/>
          </w:rPr>
          <w:t>Faculty Student Success Dashboard</w:t>
        </w:r>
      </w:hyperlink>
      <w:r w:rsidRPr="000E3491">
        <w:rPr>
          <w:sz w:val="24"/>
          <w:szCs w:val="24"/>
        </w:rPr>
        <w:t xml:space="preserve">.  SOQ Statistical Comment Reports from </w:t>
      </w:r>
      <w:r w:rsidRPr="000E3491">
        <w:rPr>
          <w:rStyle w:val="Strong"/>
          <w:sz w:val="24"/>
          <w:szCs w:val="24"/>
        </w:rPr>
        <w:t>ALL</w:t>
      </w:r>
      <w:r w:rsidRPr="000E3491">
        <w:rPr>
          <w:sz w:val="24"/>
          <w:szCs w:val="24"/>
        </w:rPr>
        <w:t xml:space="preserve"> classes taught during the review period will need to be uploaded here.  </w:t>
      </w:r>
      <w:r w:rsidR="002C2A54">
        <w:rPr>
          <w:sz w:val="24"/>
          <w:szCs w:val="24"/>
        </w:rPr>
        <w:t>Arrange these in reverse chronological order.</w:t>
      </w:r>
    </w:p>
    <w:p w14:paraId="58C644BE" w14:textId="24E284D8" w:rsidR="000E3491" w:rsidRPr="000E3491" w:rsidRDefault="00310317" w:rsidP="00310317">
      <w:pPr>
        <w:pStyle w:val="Heading1"/>
        <w:spacing w:before="240" w:beforeAutospacing="0" w:after="0" w:afterAutospacing="0"/>
        <w:ind w:left="360"/>
        <w:rPr>
          <w:rFonts w:asciiTheme="minorHAnsi" w:hAnsiTheme="minorHAnsi" w:cstheme="minorHAnsi"/>
          <w:sz w:val="24"/>
          <w:szCs w:val="24"/>
        </w:rPr>
      </w:pPr>
      <w:r>
        <w:rPr>
          <w:rFonts w:asciiTheme="minorHAnsi" w:hAnsiTheme="minorHAnsi" w:cstheme="minorHAnsi"/>
          <w:sz w:val="32"/>
          <w:szCs w:val="32"/>
        </w:rPr>
        <w:t xml:space="preserve">j. </w:t>
      </w:r>
      <w:r w:rsidR="000E3491">
        <w:rPr>
          <w:rFonts w:asciiTheme="minorHAnsi" w:hAnsiTheme="minorHAnsi" w:cstheme="minorHAnsi"/>
          <w:sz w:val="32"/>
          <w:szCs w:val="32"/>
        </w:rPr>
        <w:t>Statistical Summaries of Grade Distributions (Graded Class List)</w:t>
      </w:r>
    </w:p>
    <w:p w14:paraId="4948048A" w14:textId="7292F223" w:rsidR="000E3491" w:rsidRDefault="000E3491" w:rsidP="00FD7A53">
      <w:pPr>
        <w:rPr>
          <w:sz w:val="24"/>
          <w:szCs w:val="24"/>
        </w:rPr>
      </w:pPr>
      <w:r w:rsidRPr="000E3491">
        <w:rPr>
          <w:sz w:val="24"/>
          <w:szCs w:val="24"/>
        </w:rPr>
        <w:lastRenderedPageBreak/>
        <w:t xml:space="preserve">Grade distributions are available for download from the </w:t>
      </w:r>
      <w:hyperlink r:id="rId10" w:tgtFrame="_blank" w:history="1">
        <w:r w:rsidRPr="000E3491">
          <w:rPr>
            <w:rStyle w:val="Hyperlink"/>
            <w:sz w:val="24"/>
            <w:szCs w:val="24"/>
          </w:rPr>
          <w:t>Faculty Student Success Dashboard</w:t>
        </w:r>
      </w:hyperlink>
      <w:r w:rsidRPr="000E3491">
        <w:rPr>
          <w:sz w:val="24"/>
          <w:szCs w:val="24"/>
        </w:rPr>
        <w:t>.  Please upload the one-page semester summary of grade distributions for ALL classes taught during the review period for which students received university credit. </w:t>
      </w:r>
      <w:r w:rsidR="00FD2565">
        <w:rPr>
          <w:sz w:val="24"/>
          <w:szCs w:val="24"/>
        </w:rPr>
        <w:t xml:space="preserve">Arrange these in reverse chronological order. Some DPS also require instructor semester summaries and/or departmental semester summaries. </w:t>
      </w:r>
      <w:r w:rsidRPr="000E3491">
        <w:rPr>
          <w:rStyle w:val="Strong"/>
          <w:sz w:val="24"/>
          <w:szCs w:val="24"/>
        </w:rPr>
        <w:t>DO NOT</w:t>
      </w:r>
      <w:r w:rsidRPr="000E3491">
        <w:rPr>
          <w:sz w:val="24"/>
          <w:szCs w:val="24"/>
        </w:rPr>
        <w:t xml:space="preserve"> upload any documents with any identifying student information</w:t>
      </w:r>
      <w:r>
        <w:rPr>
          <w:sz w:val="24"/>
          <w:szCs w:val="24"/>
        </w:rPr>
        <w:t>.</w:t>
      </w:r>
    </w:p>
    <w:p w14:paraId="7ACD47B1" w14:textId="488A2D17" w:rsidR="009554B4" w:rsidRDefault="009554B4" w:rsidP="009554B4">
      <w:pPr>
        <w:pStyle w:val="Heading1"/>
        <w:spacing w:before="240" w:beforeAutospacing="0" w:after="0" w:afterAutospacing="0"/>
        <w:ind w:left="360"/>
        <w:rPr>
          <w:rFonts w:asciiTheme="minorHAnsi" w:hAnsiTheme="minorHAnsi" w:cstheme="minorHAnsi"/>
          <w:sz w:val="32"/>
          <w:szCs w:val="32"/>
        </w:rPr>
      </w:pPr>
      <w:r w:rsidRPr="009554B4">
        <w:rPr>
          <w:rFonts w:asciiTheme="minorHAnsi" w:hAnsiTheme="minorHAnsi" w:cstheme="minorHAnsi"/>
          <w:sz w:val="32"/>
          <w:szCs w:val="32"/>
        </w:rPr>
        <w:t>k. Miscellaneous</w:t>
      </w:r>
      <w:r w:rsidR="000E3491" w:rsidRPr="009554B4">
        <w:rPr>
          <w:rFonts w:asciiTheme="minorHAnsi" w:hAnsiTheme="minorHAnsi" w:cstheme="minorHAnsi"/>
          <w:sz w:val="32"/>
          <w:szCs w:val="32"/>
        </w:rPr>
        <w:t xml:space="preserve"> Evidence of Teaching Performance</w:t>
      </w:r>
    </w:p>
    <w:p w14:paraId="2078D001" w14:textId="47E35DB6" w:rsidR="001C204D" w:rsidRPr="001C204D" w:rsidRDefault="001C204D" w:rsidP="001C204D">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6543693D" w14:textId="28F37FC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l. Narrative Summary of Scholarly and Creative Activities</w:t>
      </w:r>
    </w:p>
    <w:p w14:paraId="13F42619" w14:textId="0C040F70" w:rsidR="001C204D" w:rsidRDefault="001C204D" w:rsidP="001C204D">
      <w:pPr>
        <w:pStyle w:val="Heading1"/>
        <w:spacing w:before="0" w:beforeAutospacing="0" w:after="0" w:afterAutospacing="0"/>
        <w:rPr>
          <w:b w:val="0"/>
          <w:bCs w:val="0"/>
          <w:sz w:val="24"/>
          <w:szCs w:val="24"/>
        </w:rPr>
      </w:pPr>
      <w:r w:rsidRPr="001C204D">
        <w:rPr>
          <w:b w:val="0"/>
          <w:bCs w:val="0"/>
          <w:sz w:val="24"/>
          <w:szCs w:val="24"/>
        </w:rPr>
        <w:t xml:space="preserve">a concise (1500 words maximum; may also include summary tables in an addendum that does not count toward word maximum) self-assessment of significant accomplishments in relation to the applicable </w:t>
      </w:r>
      <w:r w:rsidR="00F94F30">
        <w:rPr>
          <w:b w:val="0"/>
          <w:bCs w:val="0"/>
          <w:sz w:val="24"/>
          <w:szCs w:val="24"/>
        </w:rPr>
        <w:t>standards</w:t>
      </w:r>
      <w:r w:rsidRPr="001C204D">
        <w:rPr>
          <w:b w:val="0"/>
          <w:bCs w:val="0"/>
          <w:sz w:val="24"/>
          <w:szCs w:val="24"/>
        </w:rPr>
        <w:t xml:space="preserve">. This narrative shall clearly indicate where in the WPAF supporting documentation can be found. It is the faculty member’s responsibility to provide evidence of all scholarly and creative activities. If evidence is absent, evaluators may not count the </w:t>
      </w:r>
      <w:proofErr w:type="gramStart"/>
      <w:r w:rsidRPr="001C204D">
        <w:rPr>
          <w:b w:val="0"/>
          <w:bCs w:val="0"/>
          <w:sz w:val="24"/>
          <w:szCs w:val="24"/>
        </w:rPr>
        <w:t>activity;</w:t>
      </w:r>
      <w:proofErr w:type="gramEnd"/>
    </w:p>
    <w:p w14:paraId="7433ADE8" w14:textId="473D4105"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m. Peer-Reviewed Published and/or Exhibited/Performed Works and/or Engaged Scholarship</w:t>
      </w:r>
    </w:p>
    <w:p w14:paraId="79CBB641" w14:textId="77777777" w:rsidR="00EC4007" w:rsidRDefault="00EC4007" w:rsidP="00EC4007">
      <w:pPr>
        <w:pStyle w:val="Heading1"/>
        <w:spacing w:before="0" w:beforeAutospacing="0" w:after="0" w:afterAutospacing="0"/>
        <w:rPr>
          <w:b w:val="0"/>
          <w:bCs w:val="0"/>
          <w:sz w:val="24"/>
          <w:szCs w:val="24"/>
        </w:rPr>
      </w:pPr>
      <w:r w:rsidRPr="00EC4007">
        <w:rPr>
          <w:b w:val="0"/>
          <w:bCs w:val="0"/>
          <w:sz w:val="24"/>
          <w:szCs w:val="24"/>
        </w:rPr>
        <w:t>A copy of each significant item in the period under review shall be included in reverse chronological order followed by evidence of peer-review and quality. This may include: 1) evidence of the quality of the venue (acceptance rates, impact factor, or other measures of quality),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roofErr w:type="gramStart"/>
      <w:r w:rsidRPr="00EC4007">
        <w:rPr>
          <w:b w:val="0"/>
          <w:bCs w:val="0"/>
          <w:sz w:val="24"/>
          <w:szCs w:val="24"/>
        </w:rPr>
        <w:t>);</w:t>
      </w:r>
      <w:proofErr w:type="gramEnd"/>
    </w:p>
    <w:p w14:paraId="2CED6E92" w14:textId="3FF6CAB7"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n. Non-Peer-Reviewed Published and/or Exhibited/Performed Works and/or Engaged Scholarship</w:t>
      </w:r>
    </w:p>
    <w:p w14:paraId="58321EE0" w14:textId="321CD08A" w:rsidR="006C7409" w:rsidRDefault="006C7409" w:rsidP="006C7409">
      <w:pPr>
        <w:pStyle w:val="Heading1"/>
        <w:spacing w:before="0" w:beforeAutospacing="0" w:after="0" w:afterAutospacing="0"/>
        <w:rPr>
          <w:b w:val="0"/>
          <w:bCs w:val="0"/>
          <w:sz w:val="24"/>
          <w:szCs w:val="24"/>
        </w:rPr>
      </w:pPr>
      <w:r w:rsidRPr="006C7409">
        <w:rPr>
          <w:b w:val="0"/>
          <w:bCs w:val="0"/>
          <w:sz w:val="24"/>
          <w:szCs w:val="24"/>
        </w:rPr>
        <w:t>A copy of each significant item in the period under review shall be included in reverse chronological order followed by evidence of quality. This may include: 1) evidence of the quality of the venue, 2)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
    <w:p w14:paraId="2C016377" w14:textId="6A8FD963"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o. Accepted/Forthcoming Publications and/or Works to be Exhibited/Performed and/or Engaged Scholarship</w:t>
      </w:r>
    </w:p>
    <w:p w14:paraId="4BFC6830" w14:textId="7F720FF8" w:rsidR="000022CE" w:rsidRDefault="000022CE" w:rsidP="000022CE">
      <w:pPr>
        <w:pStyle w:val="Heading1"/>
        <w:spacing w:before="0" w:beforeAutospacing="0" w:after="0" w:afterAutospacing="0"/>
        <w:rPr>
          <w:b w:val="0"/>
          <w:bCs w:val="0"/>
          <w:sz w:val="24"/>
          <w:szCs w:val="24"/>
        </w:rPr>
      </w:pPr>
      <w:r w:rsidRPr="000022CE">
        <w:rPr>
          <w:b w:val="0"/>
          <w:bCs w:val="0"/>
          <w:sz w:val="24"/>
          <w:szCs w:val="24"/>
        </w:rPr>
        <w:t>A copy of each significant item in the period under review shall be included in reverse chronological order followed by 1) acceptance letter, 2) any evidence of peer-review, 3) any evidence of the quality of the venue (acceptance rates, impact factor, or other measures of quality), and 4) any available evidence of recognition in the field (citations, reviews, or other measures of recognition). Documentation of the unique and specific contribution of each author to the work for any co-authored activities is required (FAR has a sample co-authorship disclosure form that may be used</w:t>
      </w:r>
      <w:proofErr w:type="gramStart"/>
      <w:r w:rsidRPr="000022CE">
        <w:rPr>
          <w:b w:val="0"/>
          <w:bCs w:val="0"/>
          <w:sz w:val="24"/>
          <w:szCs w:val="24"/>
        </w:rPr>
        <w:t>);</w:t>
      </w:r>
      <w:proofErr w:type="gramEnd"/>
    </w:p>
    <w:p w14:paraId="5A3FEC1F" w14:textId="0D59E03E"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p. Presentations, Posters, Abstracts, and Conference Papers</w:t>
      </w:r>
    </w:p>
    <w:p w14:paraId="4DE72216" w14:textId="1F9C2752" w:rsidR="00FD5962" w:rsidRDefault="00FD5962" w:rsidP="00FD5962">
      <w:pPr>
        <w:pStyle w:val="Heading1"/>
        <w:spacing w:before="0" w:beforeAutospacing="0" w:after="0" w:afterAutospacing="0"/>
        <w:rPr>
          <w:b w:val="0"/>
          <w:bCs w:val="0"/>
          <w:sz w:val="24"/>
          <w:szCs w:val="24"/>
        </w:rPr>
      </w:pPr>
      <w:r w:rsidRPr="00FD5962">
        <w:rPr>
          <w:b w:val="0"/>
          <w:bCs w:val="0"/>
          <w:sz w:val="24"/>
          <w:szCs w:val="24"/>
        </w:rPr>
        <w:t>A copy of each significant item in the period under review shall be included in reverse chronological order and may be followed by 1) any future plans for the item, 2) any evidence of peer-review, 3) any evidence of the quality of the venue (acceptance rates, impact factor, or other measures of quality), 4) any available evidence of recognition in the field (citations, reviews, or other measures of recognition), and 5) co-authorship documentation.</w:t>
      </w:r>
    </w:p>
    <w:p w14:paraId="5DE4000F" w14:textId="4C7BC881"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lastRenderedPageBreak/>
        <w:t>q. Unpublished Works and Works-in-Progress</w:t>
      </w:r>
    </w:p>
    <w:p w14:paraId="00B9F1C1" w14:textId="07D258EB" w:rsidR="00D0388D" w:rsidRDefault="00D0388D" w:rsidP="00D0388D">
      <w:pPr>
        <w:pStyle w:val="Heading1"/>
        <w:spacing w:before="0" w:beforeAutospacing="0" w:after="0" w:afterAutospacing="0"/>
        <w:rPr>
          <w:b w:val="0"/>
          <w:bCs w:val="0"/>
          <w:sz w:val="24"/>
          <w:szCs w:val="24"/>
        </w:rPr>
      </w:pPr>
      <w:r w:rsidRPr="00D0388D">
        <w:rPr>
          <w:b w:val="0"/>
          <w:bCs w:val="0"/>
          <w:sz w:val="24"/>
          <w:szCs w:val="24"/>
        </w:rPr>
        <w:t xml:space="preserve">A copy of each significant item in the period under review shall be included in reverse chronological order (any </w:t>
      </w:r>
      <w:proofErr w:type="gramStart"/>
      <w:r w:rsidRPr="00D0388D">
        <w:rPr>
          <w:b w:val="0"/>
          <w:bCs w:val="0"/>
          <w:sz w:val="24"/>
          <w:szCs w:val="24"/>
        </w:rPr>
        <w:t>future plans</w:t>
      </w:r>
      <w:proofErr w:type="gramEnd"/>
      <w:r w:rsidRPr="00D0388D">
        <w:rPr>
          <w:b w:val="0"/>
          <w:bCs w:val="0"/>
          <w:sz w:val="24"/>
          <w:szCs w:val="24"/>
        </w:rPr>
        <w:t xml:space="preserve"> for the item(s) should be described</w:t>
      </w:r>
      <w:proofErr w:type="gramStart"/>
      <w:r w:rsidRPr="00D0388D">
        <w:rPr>
          <w:b w:val="0"/>
          <w:bCs w:val="0"/>
          <w:sz w:val="24"/>
          <w:szCs w:val="24"/>
        </w:rPr>
        <w:t>);</w:t>
      </w:r>
      <w:proofErr w:type="gramEnd"/>
    </w:p>
    <w:p w14:paraId="653C80C9" w14:textId="3C31D8B6"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r. Miscellaneous Evidence of Scholarly and Creative Activities</w:t>
      </w:r>
    </w:p>
    <w:p w14:paraId="6A312EE1" w14:textId="77777777" w:rsidR="00494364" w:rsidRPr="001C204D" w:rsidRDefault="00494364" w:rsidP="00494364">
      <w:pPr>
        <w:pStyle w:val="Heading1"/>
        <w:spacing w:before="0" w:beforeAutospacing="0" w:after="0" w:afterAutospacing="0"/>
        <w:rPr>
          <w:b w:val="0"/>
          <w:bCs w:val="0"/>
          <w:sz w:val="24"/>
          <w:szCs w:val="24"/>
        </w:rPr>
      </w:pPr>
      <w:r w:rsidRPr="001C204D">
        <w:rPr>
          <w:b w:val="0"/>
          <w:bCs w:val="0"/>
          <w:sz w:val="24"/>
          <w:szCs w:val="24"/>
        </w:rPr>
        <w:t>There are no formal instructions for this category.</w:t>
      </w:r>
    </w:p>
    <w:p w14:paraId="260D5743" w14:textId="4C5C39FD" w:rsidR="009554B4" w:rsidRDefault="009554B4" w:rsidP="009554B4">
      <w:pPr>
        <w:pStyle w:val="Heading1"/>
        <w:spacing w:before="240" w:beforeAutospacing="0" w:after="0" w:afterAutospacing="0"/>
        <w:ind w:left="360"/>
        <w:rPr>
          <w:rFonts w:asciiTheme="minorHAnsi" w:hAnsiTheme="minorHAnsi" w:cstheme="minorHAnsi"/>
          <w:sz w:val="32"/>
          <w:szCs w:val="32"/>
        </w:rPr>
      </w:pPr>
      <w:r>
        <w:rPr>
          <w:rFonts w:asciiTheme="minorHAnsi" w:hAnsiTheme="minorHAnsi" w:cstheme="minorHAnsi"/>
          <w:sz w:val="32"/>
          <w:szCs w:val="32"/>
        </w:rPr>
        <w:t>s. Narrative Summary of Professional, University, and Community Service Activities</w:t>
      </w:r>
    </w:p>
    <w:p w14:paraId="387035F8" w14:textId="76C1417A" w:rsidR="005558C5" w:rsidRPr="001C204D" w:rsidRDefault="005558C5" w:rsidP="005558C5">
      <w:pPr>
        <w:pStyle w:val="Heading1"/>
        <w:spacing w:before="0" w:beforeAutospacing="0" w:after="0" w:afterAutospacing="0"/>
        <w:rPr>
          <w:b w:val="0"/>
          <w:bCs w:val="0"/>
          <w:sz w:val="24"/>
          <w:szCs w:val="24"/>
        </w:rPr>
      </w:pPr>
      <w:r w:rsidRPr="005558C5">
        <w:rPr>
          <w:b w:val="0"/>
          <w:bCs w:val="0"/>
          <w:sz w:val="24"/>
          <w:szCs w:val="24"/>
        </w:rPr>
        <w:t xml:space="preserve">a concise (1500 words maximum; may also include summary tables as an addendum that does not count toward word maximum) self-assessment of significant accomplishments in relation to the applicable DPS. This narrative shall clearly indicate where in the WPAF supporting documentation can be </w:t>
      </w:r>
      <w:proofErr w:type="gramStart"/>
      <w:r w:rsidRPr="005558C5">
        <w:rPr>
          <w:b w:val="0"/>
          <w:bCs w:val="0"/>
          <w:sz w:val="24"/>
          <w:szCs w:val="24"/>
        </w:rPr>
        <w:t>found;</w:t>
      </w:r>
      <w:proofErr w:type="gramEnd"/>
    </w:p>
    <w:p w14:paraId="17496C94" w14:textId="003CC37E" w:rsidR="009554B4" w:rsidRDefault="009554B4" w:rsidP="009554B4">
      <w:pPr>
        <w:pStyle w:val="Heading1"/>
        <w:spacing w:before="240" w:beforeAutospacing="0" w:after="0" w:afterAutospacing="0"/>
        <w:ind w:left="360"/>
        <w:rPr>
          <w:rFonts w:asciiTheme="minorHAnsi" w:hAnsiTheme="minorHAnsi" w:cstheme="minorHAnsi"/>
          <w:sz w:val="32"/>
          <w:szCs w:val="32"/>
        </w:rPr>
      </w:pPr>
      <w:proofErr w:type="gramStart"/>
      <w:r>
        <w:rPr>
          <w:rFonts w:asciiTheme="minorHAnsi" w:hAnsiTheme="minorHAnsi" w:cstheme="minorHAnsi"/>
          <w:sz w:val="32"/>
          <w:szCs w:val="32"/>
        </w:rPr>
        <w:t>t.</w:t>
      </w:r>
      <w:r w:rsidR="00F94F30">
        <w:rPr>
          <w:rFonts w:asciiTheme="minorHAnsi" w:hAnsiTheme="minorHAnsi" w:cstheme="minorHAnsi"/>
          <w:sz w:val="32"/>
          <w:szCs w:val="32"/>
        </w:rPr>
        <w:t>,u.</w:t>
      </w:r>
      <w:proofErr w:type="gramEnd"/>
      <w:r w:rsidR="00F94F30">
        <w:rPr>
          <w:rFonts w:asciiTheme="minorHAnsi" w:hAnsiTheme="minorHAnsi" w:cstheme="minorHAnsi"/>
          <w:sz w:val="32"/>
          <w:szCs w:val="32"/>
        </w:rPr>
        <w:t>,v.</w:t>
      </w:r>
      <w:r>
        <w:rPr>
          <w:rFonts w:asciiTheme="minorHAnsi" w:hAnsiTheme="minorHAnsi" w:cstheme="minorHAnsi"/>
          <w:sz w:val="32"/>
          <w:szCs w:val="32"/>
        </w:rPr>
        <w:t xml:space="preserve"> Evidence of Service Activities</w:t>
      </w:r>
    </w:p>
    <w:p w14:paraId="1C81D1C0" w14:textId="2B854584" w:rsidR="004905C0" w:rsidRPr="001C204D" w:rsidRDefault="005558C5" w:rsidP="004905C0">
      <w:pPr>
        <w:pStyle w:val="Heading1"/>
        <w:spacing w:before="0" w:beforeAutospacing="0" w:after="0" w:afterAutospacing="0"/>
        <w:rPr>
          <w:b w:val="0"/>
          <w:bCs w:val="0"/>
          <w:sz w:val="24"/>
          <w:szCs w:val="24"/>
        </w:rPr>
      </w:pPr>
      <w:r w:rsidRPr="005558C5">
        <w:rPr>
          <w:b w:val="0"/>
          <w:bCs w:val="0"/>
          <w:sz w:val="24"/>
          <w:szCs w:val="24"/>
        </w:rPr>
        <w:t xml:space="preserve">For each significant activity, describe (and where possible document) level of participation, responsibilities, and any available evidence of working collaboratively and productively with professional </w:t>
      </w:r>
      <w:proofErr w:type="gramStart"/>
      <w:r w:rsidRPr="005558C5">
        <w:rPr>
          <w:b w:val="0"/>
          <w:bCs w:val="0"/>
          <w:sz w:val="24"/>
          <w:szCs w:val="24"/>
        </w:rPr>
        <w:t>colleagues;</w:t>
      </w:r>
      <w:proofErr w:type="gramEnd"/>
    </w:p>
    <w:p w14:paraId="5C821AAF" w14:textId="77777777" w:rsidR="000E3491" w:rsidRPr="000E3491" w:rsidRDefault="000E3491" w:rsidP="00FD7A53">
      <w:pPr>
        <w:rPr>
          <w:sz w:val="24"/>
          <w:szCs w:val="24"/>
        </w:rPr>
      </w:pPr>
    </w:p>
    <w:sectPr w:rsidR="000E3491" w:rsidRPr="000E3491" w:rsidSect="009A405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005A2"/>
    <w:multiLevelType w:val="hybridMultilevel"/>
    <w:tmpl w:val="640A51A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A2218"/>
    <w:multiLevelType w:val="hybridMultilevel"/>
    <w:tmpl w:val="0A7A49F8"/>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E66686"/>
    <w:multiLevelType w:val="multilevel"/>
    <w:tmpl w:val="037E7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D2126C3"/>
    <w:multiLevelType w:val="hybridMultilevel"/>
    <w:tmpl w:val="6DF25EA6"/>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E0513"/>
    <w:multiLevelType w:val="hybridMultilevel"/>
    <w:tmpl w:val="60228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AE212B"/>
    <w:multiLevelType w:val="hybridMultilevel"/>
    <w:tmpl w:val="C97E9F1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B72759"/>
    <w:multiLevelType w:val="multilevel"/>
    <w:tmpl w:val="8DC2DB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E4E16EF"/>
    <w:multiLevelType w:val="hybridMultilevel"/>
    <w:tmpl w:val="0FC68A9C"/>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30123B"/>
    <w:multiLevelType w:val="hybridMultilevel"/>
    <w:tmpl w:val="79F8AEAA"/>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15042C"/>
    <w:multiLevelType w:val="hybridMultilevel"/>
    <w:tmpl w:val="95BA949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773121"/>
    <w:multiLevelType w:val="hybridMultilevel"/>
    <w:tmpl w:val="918ACCC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161550A"/>
    <w:multiLevelType w:val="hybridMultilevel"/>
    <w:tmpl w:val="6C2A2532"/>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6C1877"/>
    <w:multiLevelType w:val="hybridMultilevel"/>
    <w:tmpl w:val="E990E260"/>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E9203B"/>
    <w:multiLevelType w:val="hybridMultilevel"/>
    <w:tmpl w:val="70ECA0FE"/>
    <w:lvl w:ilvl="0" w:tplc="FDF07538">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7268026">
    <w:abstractNumId w:val="11"/>
  </w:num>
  <w:num w:numId="2" w16cid:durableId="56436448">
    <w:abstractNumId w:val="3"/>
  </w:num>
  <w:num w:numId="3" w16cid:durableId="695034417">
    <w:abstractNumId w:val="8"/>
  </w:num>
  <w:num w:numId="4" w16cid:durableId="471335131">
    <w:abstractNumId w:val="7"/>
  </w:num>
  <w:num w:numId="5" w16cid:durableId="309290158">
    <w:abstractNumId w:val="1"/>
  </w:num>
  <w:num w:numId="6" w16cid:durableId="583804598">
    <w:abstractNumId w:val="6"/>
  </w:num>
  <w:num w:numId="7" w16cid:durableId="892737074">
    <w:abstractNumId w:val="4"/>
  </w:num>
  <w:num w:numId="8" w16cid:durableId="1058896727">
    <w:abstractNumId w:val="5"/>
  </w:num>
  <w:num w:numId="9" w16cid:durableId="842085548">
    <w:abstractNumId w:val="13"/>
  </w:num>
  <w:num w:numId="10" w16cid:durableId="291132147">
    <w:abstractNumId w:val="0"/>
  </w:num>
  <w:num w:numId="11" w16cid:durableId="323551393">
    <w:abstractNumId w:val="10"/>
  </w:num>
  <w:num w:numId="12" w16cid:durableId="2002803943">
    <w:abstractNumId w:val="12"/>
  </w:num>
  <w:num w:numId="13" w16cid:durableId="84544796">
    <w:abstractNumId w:val="9"/>
  </w:num>
  <w:num w:numId="14" w16cid:durableId="54621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A53"/>
    <w:rsid w:val="000022CE"/>
    <w:rsid w:val="00036EA9"/>
    <w:rsid w:val="0009585D"/>
    <w:rsid w:val="000A01E6"/>
    <w:rsid w:val="000E3491"/>
    <w:rsid w:val="000F55EF"/>
    <w:rsid w:val="001C204D"/>
    <w:rsid w:val="00201073"/>
    <w:rsid w:val="002B6F88"/>
    <w:rsid w:val="002C2A54"/>
    <w:rsid w:val="00310317"/>
    <w:rsid w:val="003803F2"/>
    <w:rsid w:val="00401425"/>
    <w:rsid w:val="004340C4"/>
    <w:rsid w:val="004905C0"/>
    <w:rsid w:val="00494364"/>
    <w:rsid w:val="005558C5"/>
    <w:rsid w:val="00555F21"/>
    <w:rsid w:val="00583D25"/>
    <w:rsid w:val="005E0269"/>
    <w:rsid w:val="005E7838"/>
    <w:rsid w:val="006B0387"/>
    <w:rsid w:val="006C7409"/>
    <w:rsid w:val="007508D5"/>
    <w:rsid w:val="007922D9"/>
    <w:rsid w:val="007D33BA"/>
    <w:rsid w:val="009554B4"/>
    <w:rsid w:val="0098384A"/>
    <w:rsid w:val="009A4050"/>
    <w:rsid w:val="009A631D"/>
    <w:rsid w:val="009C028F"/>
    <w:rsid w:val="009D4746"/>
    <w:rsid w:val="009E47C6"/>
    <w:rsid w:val="009F6536"/>
    <w:rsid w:val="00A17A1F"/>
    <w:rsid w:val="00AB36CF"/>
    <w:rsid w:val="00B104A1"/>
    <w:rsid w:val="00B10FC2"/>
    <w:rsid w:val="00C93A61"/>
    <w:rsid w:val="00CC4177"/>
    <w:rsid w:val="00D0388D"/>
    <w:rsid w:val="00DF3B76"/>
    <w:rsid w:val="00EA1A03"/>
    <w:rsid w:val="00EC4007"/>
    <w:rsid w:val="00F94F30"/>
    <w:rsid w:val="00FB1C86"/>
    <w:rsid w:val="00FD2565"/>
    <w:rsid w:val="00FD5962"/>
    <w:rsid w:val="00FD7A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C0938"/>
  <w15:chartTrackingRefBased/>
  <w15:docId w15:val="{4FC8ED13-373B-4A38-9C43-EB7E5CB29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D7A5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7A53"/>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D7A53"/>
    <w:rPr>
      <w:color w:val="0000FF"/>
      <w:u w:val="single"/>
    </w:rPr>
  </w:style>
  <w:style w:type="paragraph" w:styleId="ListParagraph">
    <w:name w:val="List Paragraph"/>
    <w:basedOn w:val="Normal"/>
    <w:uiPriority w:val="34"/>
    <w:qFormat/>
    <w:rsid w:val="00DF3B76"/>
    <w:pPr>
      <w:ind w:left="720"/>
      <w:contextualSpacing/>
    </w:pPr>
  </w:style>
  <w:style w:type="paragraph" w:styleId="NormalWeb">
    <w:name w:val="Normal (Web)"/>
    <w:basedOn w:val="Normal"/>
    <w:uiPriority w:val="99"/>
    <w:semiHidden/>
    <w:unhideWhenUsed/>
    <w:rsid w:val="00DF3B7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F3B76"/>
    <w:rPr>
      <w:b/>
      <w:bCs/>
    </w:rPr>
  </w:style>
  <w:style w:type="character" w:styleId="Emphasis">
    <w:name w:val="Emphasis"/>
    <w:basedOn w:val="DefaultParagraphFont"/>
    <w:uiPriority w:val="20"/>
    <w:qFormat/>
    <w:rsid w:val="00DF3B76"/>
    <w:rPr>
      <w:i/>
      <w:iCs/>
    </w:rPr>
  </w:style>
  <w:style w:type="character" w:styleId="UnresolvedMention">
    <w:name w:val="Unresolved Mention"/>
    <w:basedOn w:val="DefaultParagraphFont"/>
    <w:uiPriority w:val="99"/>
    <w:semiHidden/>
    <w:unhideWhenUsed/>
    <w:rsid w:val="00583D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818751">
      <w:bodyDiv w:val="1"/>
      <w:marLeft w:val="0"/>
      <w:marRight w:val="0"/>
      <w:marTop w:val="0"/>
      <w:marBottom w:val="0"/>
      <w:divBdr>
        <w:top w:val="none" w:sz="0" w:space="0" w:color="auto"/>
        <w:left w:val="none" w:sz="0" w:space="0" w:color="auto"/>
        <w:bottom w:val="none" w:sz="0" w:space="0" w:color="auto"/>
        <w:right w:val="none" w:sz="0" w:space="0" w:color="auto"/>
      </w:divBdr>
      <w:divsChild>
        <w:div w:id="1883440309">
          <w:marLeft w:val="0"/>
          <w:marRight w:val="0"/>
          <w:marTop w:val="0"/>
          <w:marBottom w:val="0"/>
          <w:divBdr>
            <w:top w:val="none" w:sz="0" w:space="0" w:color="auto"/>
            <w:left w:val="none" w:sz="0" w:space="0" w:color="auto"/>
            <w:bottom w:val="none" w:sz="0" w:space="0" w:color="auto"/>
            <w:right w:val="none" w:sz="0" w:space="0" w:color="auto"/>
          </w:divBdr>
          <w:divsChild>
            <w:div w:id="146592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963484">
      <w:bodyDiv w:val="1"/>
      <w:marLeft w:val="0"/>
      <w:marRight w:val="0"/>
      <w:marTop w:val="0"/>
      <w:marBottom w:val="0"/>
      <w:divBdr>
        <w:top w:val="none" w:sz="0" w:space="0" w:color="auto"/>
        <w:left w:val="none" w:sz="0" w:space="0" w:color="auto"/>
        <w:bottom w:val="none" w:sz="0" w:space="0" w:color="auto"/>
        <w:right w:val="none" w:sz="0" w:space="0" w:color="auto"/>
      </w:divBdr>
      <w:divsChild>
        <w:div w:id="1190415463">
          <w:marLeft w:val="0"/>
          <w:marRight w:val="0"/>
          <w:marTop w:val="0"/>
          <w:marBottom w:val="0"/>
          <w:divBdr>
            <w:top w:val="none" w:sz="0" w:space="0" w:color="auto"/>
            <w:left w:val="none" w:sz="0" w:space="0" w:color="auto"/>
            <w:bottom w:val="none" w:sz="0" w:space="0" w:color="auto"/>
            <w:right w:val="none" w:sz="0" w:space="0" w:color="auto"/>
          </w:divBdr>
          <w:divsChild>
            <w:div w:id="144037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982481">
      <w:bodyDiv w:val="1"/>
      <w:marLeft w:val="0"/>
      <w:marRight w:val="0"/>
      <w:marTop w:val="0"/>
      <w:marBottom w:val="0"/>
      <w:divBdr>
        <w:top w:val="none" w:sz="0" w:space="0" w:color="auto"/>
        <w:left w:val="none" w:sz="0" w:space="0" w:color="auto"/>
        <w:bottom w:val="none" w:sz="0" w:space="0" w:color="auto"/>
        <w:right w:val="none" w:sz="0" w:space="0" w:color="auto"/>
      </w:divBdr>
    </w:div>
    <w:div w:id="813333042">
      <w:bodyDiv w:val="1"/>
      <w:marLeft w:val="0"/>
      <w:marRight w:val="0"/>
      <w:marTop w:val="0"/>
      <w:marBottom w:val="0"/>
      <w:divBdr>
        <w:top w:val="none" w:sz="0" w:space="0" w:color="auto"/>
        <w:left w:val="none" w:sz="0" w:space="0" w:color="auto"/>
        <w:bottom w:val="none" w:sz="0" w:space="0" w:color="auto"/>
        <w:right w:val="none" w:sz="0" w:space="0" w:color="auto"/>
      </w:divBdr>
      <w:divsChild>
        <w:div w:id="1440681901">
          <w:marLeft w:val="0"/>
          <w:marRight w:val="0"/>
          <w:marTop w:val="0"/>
          <w:marBottom w:val="0"/>
          <w:divBdr>
            <w:top w:val="none" w:sz="0" w:space="0" w:color="auto"/>
            <w:left w:val="none" w:sz="0" w:space="0" w:color="auto"/>
            <w:bottom w:val="none" w:sz="0" w:space="0" w:color="auto"/>
            <w:right w:val="none" w:sz="0" w:space="0" w:color="auto"/>
          </w:divBdr>
          <w:divsChild>
            <w:div w:id="2069256474">
              <w:marLeft w:val="0"/>
              <w:marRight w:val="0"/>
              <w:marTop w:val="0"/>
              <w:marBottom w:val="0"/>
              <w:divBdr>
                <w:top w:val="none" w:sz="0" w:space="0" w:color="auto"/>
                <w:left w:val="none" w:sz="0" w:space="0" w:color="auto"/>
                <w:bottom w:val="none" w:sz="0" w:space="0" w:color="auto"/>
                <w:right w:val="none" w:sz="0" w:space="0" w:color="auto"/>
              </w:divBdr>
            </w:div>
          </w:divsChild>
        </w:div>
        <w:div w:id="1309087480">
          <w:marLeft w:val="0"/>
          <w:marRight w:val="0"/>
          <w:marTop w:val="0"/>
          <w:marBottom w:val="0"/>
          <w:divBdr>
            <w:top w:val="none" w:sz="0" w:space="0" w:color="auto"/>
            <w:left w:val="none" w:sz="0" w:space="0" w:color="auto"/>
            <w:bottom w:val="none" w:sz="0" w:space="0" w:color="auto"/>
            <w:right w:val="none" w:sz="0" w:space="0" w:color="auto"/>
          </w:divBdr>
          <w:divsChild>
            <w:div w:id="2117863887">
              <w:marLeft w:val="0"/>
              <w:marRight w:val="0"/>
              <w:marTop w:val="0"/>
              <w:marBottom w:val="0"/>
              <w:divBdr>
                <w:top w:val="none" w:sz="0" w:space="0" w:color="auto"/>
                <w:left w:val="none" w:sz="0" w:space="0" w:color="auto"/>
                <w:bottom w:val="none" w:sz="0" w:space="0" w:color="auto"/>
                <w:right w:val="none" w:sz="0" w:space="0" w:color="auto"/>
              </w:divBdr>
              <w:divsChild>
                <w:div w:id="2071035846">
                  <w:marLeft w:val="0"/>
                  <w:marRight w:val="0"/>
                  <w:marTop w:val="0"/>
                  <w:marBottom w:val="0"/>
                  <w:divBdr>
                    <w:top w:val="none" w:sz="0" w:space="0" w:color="auto"/>
                    <w:left w:val="none" w:sz="0" w:space="0" w:color="auto"/>
                    <w:bottom w:val="none" w:sz="0" w:space="0" w:color="auto"/>
                    <w:right w:val="none" w:sz="0" w:space="0" w:color="auto"/>
                  </w:divBdr>
                  <w:divsChild>
                    <w:div w:id="1575436622">
                      <w:marLeft w:val="0"/>
                      <w:marRight w:val="0"/>
                      <w:marTop w:val="0"/>
                      <w:marBottom w:val="0"/>
                      <w:divBdr>
                        <w:top w:val="none" w:sz="0" w:space="0" w:color="auto"/>
                        <w:left w:val="none" w:sz="0" w:space="0" w:color="auto"/>
                        <w:bottom w:val="none" w:sz="0" w:space="0" w:color="auto"/>
                        <w:right w:val="none" w:sz="0" w:space="0" w:color="auto"/>
                      </w:divBdr>
                      <w:divsChild>
                        <w:div w:id="127014729">
                          <w:marLeft w:val="0"/>
                          <w:marRight w:val="0"/>
                          <w:marTop w:val="0"/>
                          <w:marBottom w:val="0"/>
                          <w:divBdr>
                            <w:top w:val="none" w:sz="0" w:space="0" w:color="auto"/>
                            <w:left w:val="none" w:sz="0" w:space="0" w:color="auto"/>
                            <w:bottom w:val="none" w:sz="0" w:space="0" w:color="auto"/>
                            <w:right w:val="none" w:sz="0" w:space="0" w:color="auto"/>
                          </w:divBdr>
                          <w:divsChild>
                            <w:div w:id="2119762080">
                              <w:marLeft w:val="0"/>
                              <w:marRight w:val="0"/>
                              <w:marTop w:val="0"/>
                              <w:marBottom w:val="0"/>
                              <w:divBdr>
                                <w:top w:val="none" w:sz="0" w:space="0" w:color="auto"/>
                                <w:left w:val="none" w:sz="0" w:space="0" w:color="auto"/>
                                <w:bottom w:val="none" w:sz="0" w:space="0" w:color="auto"/>
                                <w:right w:val="none" w:sz="0" w:space="0" w:color="auto"/>
                              </w:divBdr>
                            </w:div>
                            <w:div w:id="186805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2859479">
      <w:bodyDiv w:val="1"/>
      <w:marLeft w:val="0"/>
      <w:marRight w:val="0"/>
      <w:marTop w:val="0"/>
      <w:marBottom w:val="0"/>
      <w:divBdr>
        <w:top w:val="none" w:sz="0" w:space="0" w:color="auto"/>
        <w:left w:val="none" w:sz="0" w:space="0" w:color="auto"/>
        <w:bottom w:val="none" w:sz="0" w:space="0" w:color="auto"/>
        <w:right w:val="none" w:sz="0" w:space="0" w:color="auto"/>
      </w:divBdr>
      <w:divsChild>
        <w:div w:id="201595584">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056515">
      <w:bodyDiv w:val="1"/>
      <w:marLeft w:val="0"/>
      <w:marRight w:val="0"/>
      <w:marTop w:val="0"/>
      <w:marBottom w:val="0"/>
      <w:divBdr>
        <w:top w:val="none" w:sz="0" w:space="0" w:color="auto"/>
        <w:left w:val="none" w:sz="0" w:space="0" w:color="auto"/>
        <w:bottom w:val="none" w:sz="0" w:space="0" w:color="auto"/>
        <w:right w:val="none" w:sz="0" w:space="0" w:color="auto"/>
      </w:divBdr>
    </w:div>
    <w:div w:id="2139839975">
      <w:bodyDiv w:val="1"/>
      <w:marLeft w:val="0"/>
      <w:marRight w:val="0"/>
      <w:marTop w:val="0"/>
      <w:marBottom w:val="0"/>
      <w:divBdr>
        <w:top w:val="none" w:sz="0" w:space="0" w:color="auto"/>
        <w:left w:val="none" w:sz="0" w:space="0" w:color="auto"/>
        <w:bottom w:val="none" w:sz="0" w:space="0" w:color="auto"/>
        <w:right w:val="none" w:sz="0" w:space="0" w:color="auto"/>
      </w:divBdr>
      <w:divsChild>
        <w:div w:id="1262839008">
          <w:marLeft w:val="0"/>
          <w:marRight w:val="0"/>
          <w:marTop w:val="0"/>
          <w:marBottom w:val="0"/>
          <w:divBdr>
            <w:top w:val="none" w:sz="0" w:space="0" w:color="auto"/>
            <w:left w:val="none" w:sz="0" w:space="0" w:color="auto"/>
            <w:bottom w:val="none" w:sz="0" w:space="0" w:color="auto"/>
            <w:right w:val="none" w:sz="0" w:space="0" w:color="auto"/>
          </w:divBdr>
          <w:divsChild>
            <w:div w:id="234055724">
              <w:marLeft w:val="0"/>
              <w:marRight w:val="0"/>
              <w:marTop w:val="0"/>
              <w:marBottom w:val="0"/>
              <w:divBdr>
                <w:top w:val="none" w:sz="0" w:space="0" w:color="auto"/>
                <w:left w:val="none" w:sz="0" w:space="0" w:color="auto"/>
                <w:bottom w:val="none" w:sz="0" w:space="0" w:color="auto"/>
                <w:right w:val="none" w:sz="0" w:space="0" w:color="auto"/>
              </w:divBdr>
            </w:div>
            <w:div w:id="55252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suf.screenstepslive.com/s/12867/m/90548/l/1249361-faculty-student-success-dashboard-my-graded-class-list-soq" TargetMode="External"/><Relationship Id="rId3" Type="http://schemas.openxmlformats.org/officeDocument/2006/relationships/settings" Target="settings.xml"/><Relationship Id="rId7" Type="http://schemas.openxmlformats.org/officeDocument/2006/relationships/hyperlink" Target="https://www.fullerton.edu/far/evaluations/dps.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ullerton.edu/senate/publications_policies_resolutions/ups/UPS%20200/UPS%20210.002.pdf" TargetMode="External"/><Relationship Id="rId11" Type="http://schemas.openxmlformats.org/officeDocument/2006/relationships/fontTable" Target="fontTable.xml"/><Relationship Id="rId5" Type="http://schemas.openxmlformats.org/officeDocument/2006/relationships/hyperlink" Target="https://itwebstg.fullerton.edu/far-v5/evaluations/for-faculty/faculty-forms/RTPPortfolioTOC_CAPS.docx" TargetMode="External"/><Relationship Id="rId10" Type="http://schemas.openxmlformats.org/officeDocument/2006/relationships/hyperlink" Target="https://csuf.screenstepslive.com/s/12867/m/90548/l/1249361-faculty-student-success-dashboard-my-graded-class-list-soq" TargetMode="External"/><Relationship Id="rId4" Type="http://schemas.openxmlformats.org/officeDocument/2006/relationships/webSettings" Target="webSettings.xml"/><Relationship Id="rId9" Type="http://schemas.openxmlformats.org/officeDocument/2006/relationships/hyperlink" Target="https://csuf.screenstepslive.com/s/12867/m/90548/l/1249361-faculty-student-success-dashboard-my-graded-class-list-so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1135</Words>
  <Characters>6476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CSU Fullerton</Company>
  <LinksUpToDate>false</LinksUpToDate>
  <CharactersWithSpaces>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Marconi, Kelly</dc:creator>
  <cp:keywords/>
  <dc:description/>
  <cp:lastModifiedBy>Carrier, Mark</cp:lastModifiedBy>
  <cp:revision>30</cp:revision>
  <dcterms:created xsi:type="dcterms:W3CDTF">2024-01-18T17:15:00Z</dcterms:created>
  <dcterms:modified xsi:type="dcterms:W3CDTF">2025-07-17T22:10:00Z</dcterms:modified>
</cp:coreProperties>
</file>